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Music Criticism</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111100"/>
          <w:spacing w:val="0"/>
          <w:position w:val="0"/>
          <w:sz w:val="27"/>
          <w:shd w:fill="FEFEFE" w:val="clear"/>
        </w:rPr>
      </w:pPr>
      <w:r>
        <w:rPr>
          <w:rFonts w:ascii="Times New Roman" w:hAnsi="Times New Roman" w:cs="Times New Roman" w:eastAsia="Times New Roman"/>
          <w:color w:val="auto"/>
          <w:spacing w:val="0"/>
          <w:position w:val="0"/>
          <w:sz w:val="24"/>
          <w:shd w:fill="auto" w:val="clear"/>
        </w:rPr>
        <w:t xml:space="preserve">One of the most exciting music compositions of all time is Beethoven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heroic second symphony. During the time of Beethoven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second symphony composition, it is clear that he was filled with thoughts of suicide and depression.  Some of the unique characteristics are the four movement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symphonies that have different tempo and pitches. The first symphony has a fast movement while the last one has also a fast movement but the second and the third symphonies are quite slower. Also, the composition is quite unique due to the fact that it was created at a time when Beethoven was facing personal challenges of going deaf at the time. The most valuable qualities of this music is the heroism that is associated with the music</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development. According to the </w:t>
      </w:r>
      <w:r>
        <w:rPr>
          <w:rFonts w:ascii="Times New Roman" w:hAnsi="Times New Roman" w:cs="Times New Roman" w:eastAsia="Times New Roman"/>
          <w:color w:val="111100"/>
          <w:spacing w:val="0"/>
          <w:position w:val="0"/>
          <w:sz w:val="24"/>
          <w:shd w:fill="FEFEFE" w:val="clear"/>
        </w:rPr>
        <w:t xml:space="preserve">Heiligenstadt Testament, it is clear that Beethoven was unable to contain his anguish at a peak of his career, which angered him most (</w:t>
      </w:r>
      <w:r>
        <w:rPr>
          <w:rFonts w:ascii="Times New Roman" w:hAnsi="Times New Roman" w:cs="Times New Roman" w:eastAsia="Times New Roman"/>
          <w:color w:val="000000"/>
          <w:spacing w:val="0"/>
          <w:position w:val="0"/>
          <w:sz w:val="24"/>
          <w:shd w:fill="FFFFFF" w:val="clear"/>
        </w:rPr>
        <w:t xml:space="preserve">Wallace, </w:t>
      </w:r>
      <w:r>
        <w:rPr>
          <w:rFonts w:ascii="Times New Roman" w:hAnsi="Times New Roman" w:cs="Times New Roman" w:eastAsia="Times New Roman"/>
          <w:color w:val="000000"/>
          <w:spacing w:val="0"/>
          <w:position w:val="0"/>
          <w:sz w:val="24"/>
          <w:shd w:fill="FFFFFF" w:val="clear"/>
        </w:rPr>
        <w:t xml:space="preserve">2019</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111100"/>
          <w:spacing w:val="0"/>
          <w:position w:val="0"/>
          <w:sz w:val="24"/>
          <w:shd w:fill="FEFEFE" w:val="clear"/>
        </w:rPr>
        <w:t xml:space="preserve">.</w:t>
      </w:r>
      <w:r>
        <w:rPr>
          <w:rFonts w:ascii="Times New Roman" w:hAnsi="Times New Roman" w:cs="Times New Roman" w:eastAsia="Times New Roman"/>
          <w:color w:val="111100"/>
          <w:spacing w:val="0"/>
          <w:position w:val="0"/>
          <w:sz w:val="27"/>
          <w:shd w:fill="FEFEFE" w:val="clear"/>
        </w:rPr>
        <w:t xml:space="preserve"> </w:t>
      </w:r>
    </w:p>
    <w:p>
      <w:pPr>
        <w:spacing w:before="0" w:after="160" w:line="480"/>
        <w:ind w:right="0" w:left="0" w:firstLine="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The vibration of the movements in the compositions is one of the most unique qualities about this composition that makes it attractive to the listener. However, the transition of the movements from one movement to another makes it extremely vibrant to the ear hence losing some of the aesthetic qualities in both the second and the third movements. In addition, the delicacy and also the serenity of this music are also major problems that change the manner in which the music takes place (</w:t>
      </w:r>
      <w:r>
        <w:rPr>
          <w:rFonts w:ascii="Times New Roman" w:hAnsi="Times New Roman" w:cs="Times New Roman" w:eastAsia="Times New Roman"/>
          <w:color w:val="000000"/>
          <w:spacing w:val="0"/>
          <w:position w:val="0"/>
          <w:sz w:val="24"/>
          <w:shd w:fill="FFFFFF" w:val="clear"/>
        </w:rPr>
        <w:t xml:space="preserve">Buch,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The lyrical themes of the music also differentiate the personality of Beethoven from the whole movement whole at the same time shocking in insolence.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People need to listen to the second symphony due to the energy transitions from one movement to another. It is evident that the criticism in the music style and composition differ while at the same time providing the listener with different approaches as to how the music is done. In addition, the music style and composition seems to go against the current principles of music development at the time in which blended sound was sumptuous, full and rich in quality. The clear balance, woodwinds and also the richness in percussion are some of the essential factors that demonstrate the uniqueness in the music performance (Drake, </w:t>
      </w:r>
      <w:r>
        <w:rPr>
          <w:rFonts w:ascii="Times New Roman" w:hAnsi="Times New Roman" w:cs="Times New Roman" w:eastAsia="Times New Roman"/>
          <w:color w:val="auto"/>
          <w:spacing w:val="0"/>
          <w:position w:val="0"/>
          <w:sz w:val="24"/>
          <w:shd w:fill="auto" w:val="clear"/>
        </w:rPr>
        <w:t xml:space="preserve">2010</w:t>
      </w:r>
      <w:r>
        <w:rPr>
          <w:rFonts w:ascii="Times New Roman" w:hAnsi="Times New Roman" w:cs="Times New Roman" w:eastAsia="Times New Roman"/>
          <w:color w:val="auto"/>
          <w:spacing w:val="0"/>
          <w:position w:val="0"/>
          <w:sz w:val="24"/>
          <w:shd w:fill="auto" w:val="clear"/>
        </w:rPr>
        <w:t xml:space="preserv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Lastly, it is clear that Beethoven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second symphony was a unique sonata that is full of energy. The transition from one part of the sonata where the movement is slow to the fast paced movements produce aesthetic quality in which listeners can always spend their time on. The second symphony is also characterized by the unique personality and also the change of movements. In addition, the delicacy and also the serenity of this music style have captured the love of nature and also the unique surge of energy that is produced all over the musical performances. This has enhanced the determination and also production of the thematic concerns that enhance the music</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performance as a whole. In addition, the history of depressive thoughts and suicidal tendencies are some of the unique qualities of this music performance that have been portrayed in the music</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development. </w:t>
      </w:r>
      <w:r>
        <w:rPr>
          <w:rFonts w:ascii="Times New Roman" w:hAnsi="Times New Roman" w:cs="Times New Roman" w:eastAsia="Times New Roman"/>
          <w:color w:val="auto"/>
          <w:spacing w:val="0"/>
          <w:position w:val="0"/>
          <w:sz w:val="24"/>
          <w:shd w:fill="auto" w:val="clear"/>
        </w:rPr>
        <w:tab/>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Buch, E.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Beethoven's Ninth: A political history</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Chicago: University of Chicago Press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Drake, K. (</w:t>
      </w:r>
      <w:r>
        <w:rPr>
          <w:rFonts w:ascii="Times New Roman" w:hAnsi="Times New Roman" w:cs="Times New Roman" w:eastAsia="Times New Roman"/>
          <w:color w:val="000000"/>
          <w:spacing w:val="0"/>
          <w:position w:val="0"/>
          <w:sz w:val="24"/>
          <w:shd w:fill="FFFFFF" w:val="clear"/>
        </w:rPr>
        <w:t xml:space="preserve">2010</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The Beethoven sonatas and the creative experience</w:t>
      </w:r>
      <w:r>
        <w:rPr>
          <w:rFonts w:ascii="Times New Roman" w:hAnsi="Times New Roman" w:cs="Times New Roman" w:eastAsia="Times New Roman"/>
          <w:color w:val="000000"/>
          <w:spacing w:val="0"/>
          <w:position w:val="0"/>
          <w:sz w:val="24"/>
          <w:shd w:fill="FFFFFF" w:val="clear"/>
        </w:rPr>
        <w:t xml:space="preserve">. Bloomington: Indiana University Press.</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Wallace, R., (</w:t>
      </w:r>
      <w:r>
        <w:rPr>
          <w:rFonts w:ascii="Times New Roman" w:hAnsi="Times New Roman" w:cs="Times New Roman" w:eastAsia="Times New Roman"/>
          <w:color w:val="000000"/>
          <w:spacing w:val="0"/>
          <w:position w:val="0"/>
          <w:sz w:val="24"/>
          <w:shd w:fill="FFFFFF" w:val="clear"/>
        </w:rPr>
        <w:t xml:space="preserve">2019</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The Critical reception of Beethoven's compositions by his German contemporaries</w:t>
      </w:r>
      <w:r>
        <w:rPr>
          <w:rFonts w:ascii="Times New Roman" w:hAnsi="Times New Roman" w:cs="Times New Roman" w:eastAsia="Times New Roman"/>
          <w:color w:val="000000"/>
          <w:spacing w:val="0"/>
          <w:position w:val="0"/>
          <w:sz w:val="24"/>
          <w:shd w:fill="FFFFFF" w:val="clear"/>
        </w:rPr>
        <w:t xml:space="preserve">. San </w:t>
      </w:r>
      <w:r>
        <w:rPr>
          <w:rFonts w:ascii="Times New Roman" w:hAnsi="Times New Roman" w:cs="Times New Roman" w:eastAsia="Times New Roman"/>
          <w:color w:val="000000"/>
          <w:spacing w:val="0"/>
          <w:position w:val="0"/>
          <w:sz w:val="24"/>
          <w:shd w:fill="FFFFFF" w:val="clear"/>
        </w:rPr>
        <w:t xml:space="preserve">José </w:t>
      </w:r>
      <w:r>
        <w:rPr>
          <w:rFonts w:ascii="Times New Roman" w:hAnsi="Times New Roman" w:cs="Times New Roman" w:eastAsia="Times New Roman"/>
          <w:color w:val="000000"/>
          <w:spacing w:val="0"/>
          <w:position w:val="0"/>
          <w:sz w:val="24"/>
          <w:shd w:fill="FFFFFF" w:val="clear"/>
        </w:rPr>
        <w:t xml:space="preserve">State University.</w:t>
      </w:r>
    </w:p>
    <w:p>
      <w:pPr>
        <w:spacing w:before="0" w:after="160" w:line="259"/>
        <w:ind w:right="0" w:left="0" w:firstLine="0"/>
        <w:jc w:val="left"/>
        <w:rPr>
          <w:rFonts w:ascii="Arial Unicode MS" w:hAnsi="Arial Unicode MS" w:cs="Arial Unicode MS" w:eastAsia="Arial Unicode MS"/>
          <w:color w:val="000000"/>
          <w:spacing w:val="0"/>
          <w:position w:val="0"/>
          <w:sz w:val="20"/>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